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4EB5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F02B786">
      <w:pPr>
        <w:widowControl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 w14:paraId="1FA7ACB3">
      <w:pPr>
        <w:widowControl/>
        <w:spacing w:line="480" w:lineRule="exact"/>
        <w:jc w:val="center"/>
        <w:rPr>
          <w:rFonts w:hint="eastAsia" w:ascii="方正小标宋简体" w:eastAsia="方正小标宋简体"/>
          <w:spacing w:val="-24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4"/>
          <w:szCs w:val="44"/>
        </w:rPr>
        <w:t>年中央财政科技馆免费开放补助项目入库名单和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资金</w:t>
      </w:r>
      <w:r>
        <w:rPr>
          <w:rFonts w:hint="eastAsia" w:ascii="方正小标宋简体" w:eastAsia="方正小标宋简体"/>
          <w:kern w:val="0"/>
          <w:sz w:val="44"/>
          <w:szCs w:val="44"/>
        </w:rPr>
        <w:t>分配比例</w:t>
      </w:r>
    </w:p>
    <w:p w14:paraId="284AF9A5">
      <w:pPr>
        <w:widowControl/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7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4123"/>
        <w:gridCol w:w="2579"/>
      </w:tblGrid>
      <w:tr w14:paraId="6F85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1B60">
            <w:pPr>
              <w:widowControl/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6FDE">
            <w:pPr>
              <w:widowControl/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B88C">
            <w:pPr>
              <w:widowControl/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分配比例</w:t>
            </w:r>
          </w:p>
        </w:tc>
      </w:tr>
      <w:tr w14:paraId="4E42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B5A3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广州青少年科技馆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01EC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7BA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8E9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EEA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2D0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DA2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54EA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077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40A0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884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167C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B4A1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1644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5F5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4DB9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6E1D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梅州市科学技术馆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108F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88E7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5195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D9A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江门市江海区科技馆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5BF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251D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东莞科学馆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7.76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3EFD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9227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570D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B71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阳江市阳西县科技馆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BA1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D85D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湛江市科技馆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（湛江市科普中心）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1D2B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B14F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清远市阳山县科技馆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0996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D82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蕉岭县科学技术馆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1AD1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3FA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阳江市阳东区科技馆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BAF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1C3F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广东省科学技术协会事业发展中心（广东科学馆）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6D0F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F5AD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南雄市科技馆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4A06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A15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广宁县科技馆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2.67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3975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7633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信宜科学馆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 w14:paraId="25C8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97DF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广州开发区科技馆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</w:tbl>
    <w:p w14:paraId="6D3F9C37"/>
    <w:p w14:paraId="5BFE19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49631DC"/>
    <w:rsid w:val="649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2024-11-07T07:06:00Z</dcterms:created>
  <dc:creator>ycy</dc:creator>
  <cp:lastModifiedBy>ycy</cp:lastModifiedBy>
  <dcterms:modified xsi:type="dcterms:W3CDTF">2024-11-07T07:06:28Z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C56267C0A1EC45E0B10972945EBFDAF1_11</vt:lpwstr>
  </property>
</Properties>
</file>